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55"/>
      </w:tblGrid>
      <w:tr w:rsidR="006F5930" w:rsidRPr="006F5930" w:rsidTr="006F5930">
        <w:trPr>
          <w:trHeight w:val="375"/>
          <w:tblCellSpacing w:w="0" w:type="dxa"/>
        </w:trPr>
        <w:tc>
          <w:tcPr>
            <w:tcW w:w="4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color w:val="006699"/>
                <w:sz w:val="27"/>
                <w:szCs w:val="27"/>
              </w:rPr>
            </w:pPr>
            <w:r w:rsidRPr="006F5930">
              <w:rPr>
                <w:rFonts w:ascii="Arial" w:eastAsia="Times New Roman" w:hAnsi="Arial" w:cs="Arial"/>
                <w:b/>
                <w:bCs/>
                <w:color w:val="006699"/>
                <w:sz w:val="27"/>
                <w:szCs w:val="27"/>
              </w:rPr>
              <w:t>Стеллажи</w:t>
            </w:r>
          </w:p>
          <w:p w:rsidR="006F5930" w:rsidRPr="006F5930" w:rsidRDefault="006F5930" w:rsidP="006F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6699"/>
                <w:sz w:val="24"/>
                <w:szCs w:val="24"/>
              </w:rPr>
            </w:pPr>
          </w:p>
          <w:tbl>
            <w:tblPr>
              <w:tblW w:w="2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36"/>
              <w:gridCol w:w="2220"/>
              <w:gridCol w:w="2235"/>
            </w:tblGrid>
            <w:tr w:rsidR="006F5930" w:rsidRPr="006F593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F5930" w:rsidRPr="006F5930" w:rsidRDefault="006F5930" w:rsidP="006F59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F5930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 xml:space="preserve">Компания </w:t>
                  </w:r>
                  <w:proofErr w:type="spellStart"/>
                  <w:r w:rsidRPr="006F5930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Стил-Ст</w:t>
                  </w:r>
                  <w:proofErr w:type="spellEnd"/>
                  <w:r w:rsidRPr="006F5930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 xml:space="preserve"> является официальным дилером </w:t>
                  </w:r>
                  <w:proofErr w:type="spellStart"/>
                  <w:r w:rsidRPr="006F5930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Volkswagen</w:t>
                  </w:r>
                  <w:proofErr w:type="spellEnd"/>
                  <w:r w:rsidRPr="006F5930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F5930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Group</w:t>
                  </w:r>
                  <w:proofErr w:type="spellEnd"/>
                  <w:r w:rsidRPr="006F5930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F5930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Rus</w:t>
                  </w:r>
                  <w:proofErr w:type="spellEnd"/>
                  <w:r w:rsidRPr="006F5930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 xml:space="preserve"> (Легковые автомобили)</w:t>
                  </w:r>
                  <w:r w:rsidRPr="006F59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5930" w:rsidRPr="006F5930" w:rsidRDefault="006F5930" w:rsidP="006F59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1352550" cy="1333500"/>
                        <wp:effectExtent l="19050" t="0" r="0" b="0"/>
                        <wp:docPr id="1" name="Рисунок 1" descr="Стеллажи и складское оборудование">
                          <a:hlinkClick xmlns:a="http://schemas.openxmlformats.org/drawingml/2006/main" r:id="rId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Стеллажи и складское оборудование">
                                  <a:hlinkClick r:id="rId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0" cy="1333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5930" w:rsidRPr="006F5930" w:rsidRDefault="006F5930" w:rsidP="006F59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</w:rPr>
                    <w:drawing>
                      <wp:inline distT="0" distB="0" distL="0" distR="0">
                        <wp:extent cx="1352550" cy="1333500"/>
                        <wp:effectExtent l="19050" t="0" r="0" b="0"/>
                        <wp:docPr id="2" name="Рисунок 2" descr="Стеллажи и складское оборудование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Стеллажи и складское оборудование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0" cy="1333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F5930" w:rsidRPr="006F5930" w:rsidRDefault="006F5930" w:rsidP="006F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6699"/>
                <w:sz w:val="24"/>
                <w:szCs w:val="24"/>
              </w:rPr>
            </w:pPr>
            <w:r w:rsidRPr="006F5930">
              <w:rPr>
                <w:rFonts w:ascii="Times New Roman" w:eastAsia="Times New Roman" w:hAnsi="Times New Roman" w:cs="Times New Roman"/>
                <w:b/>
                <w:bCs/>
                <w:color w:val="006699"/>
                <w:sz w:val="24"/>
                <w:szCs w:val="24"/>
              </w:rPr>
              <w:br/>
            </w:r>
            <w:r w:rsidRPr="006F5930">
              <w:rPr>
                <w:rFonts w:ascii="Arial" w:eastAsia="Times New Roman" w:hAnsi="Arial" w:cs="Arial"/>
                <w:b/>
                <w:bCs/>
                <w:color w:val="006699"/>
                <w:lang w:val="en-US"/>
              </w:rPr>
              <w:t>GALVATOP</w:t>
            </w:r>
            <w:r w:rsidRPr="006F5930">
              <w:rPr>
                <w:rFonts w:ascii="Arial" w:eastAsia="Times New Roman" w:hAnsi="Arial" w:cs="Arial"/>
                <w:b/>
                <w:bCs/>
                <w:color w:val="006699"/>
              </w:rPr>
              <w:t xml:space="preserve"> и </w:t>
            </w:r>
            <w:r w:rsidRPr="006F5930">
              <w:rPr>
                <w:rFonts w:ascii="Arial" w:eastAsia="Times New Roman" w:hAnsi="Arial" w:cs="Arial"/>
                <w:b/>
                <w:bCs/>
                <w:color w:val="006699"/>
                <w:lang w:val="en-US"/>
              </w:rPr>
              <w:t>UNIVERSAL</w:t>
            </w:r>
            <w:r w:rsidRPr="006F5930">
              <w:rPr>
                <w:rFonts w:ascii="Arial" w:eastAsia="Times New Roman" w:hAnsi="Arial" w:cs="Arial"/>
                <w:b/>
                <w:bCs/>
                <w:color w:val="006699"/>
              </w:rPr>
              <w:t xml:space="preserve"> </w:t>
            </w:r>
          </w:p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6699"/>
                <w:sz w:val="27"/>
                <w:szCs w:val="27"/>
              </w:rPr>
            </w:pPr>
            <w:r w:rsidRPr="006F5930">
              <w:rPr>
                <w:rFonts w:ascii="Times New Roman" w:eastAsia="Times New Roman" w:hAnsi="Times New Roman" w:cs="Times New Roman"/>
                <w:b/>
                <w:bCs/>
                <w:color w:val="006699"/>
                <w:sz w:val="27"/>
                <w:szCs w:val="27"/>
              </w:rPr>
              <w:t>для хранения автозапчастей</w:t>
            </w:r>
          </w:p>
        </w:tc>
      </w:tr>
    </w:tbl>
    <w:p w:rsidR="006F5930" w:rsidRPr="006F5930" w:rsidRDefault="006F5930" w:rsidP="006F59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75"/>
      </w:tblGrid>
      <w:tr w:rsidR="006F5930" w:rsidRPr="006F5930" w:rsidTr="006F5930">
        <w:trPr>
          <w:tblCellSpacing w:w="15" w:type="dxa"/>
        </w:trPr>
        <w:tc>
          <w:tcPr>
            <w:tcW w:w="4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Times New Roman" w:eastAsia="Times New Roman" w:hAnsi="Times New Roman" w:cs="Times New Roman"/>
                <w:color w:val="006699"/>
                <w:sz w:val="24"/>
                <w:szCs w:val="24"/>
              </w:rPr>
              <w:t xml:space="preserve">  </w:t>
            </w: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На базе систем </w:t>
            </w: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  <w:lang w:val="en-US"/>
              </w:rPr>
              <w:t>GALVATOP</w:t>
            </w: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 и </w:t>
            </w: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  <w:lang w:val="en-US"/>
              </w:rPr>
              <w:t>UNIVERSAL</w:t>
            </w: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 поставляются специализированные складские комплексы для станций технического обслуживания автомобилей, автомастерских и других объектов, где требуется хранение негабаритных легких грузов, мелких и среднегабаритных грузов в очень большой номенклатуре.</w:t>
            </w:r>
          </w:p>
        </w:tc>
      </w:tr>
      <w:tr w:rsidR="006F5930" w:rsidRPr="006F5930" w:rsidTr="006F5930">
        <w:trPr>
          <w:tblCellSpacing w:w="15" w:type="dxa"/>
        </w:trPr>
        <w:tc>
          <w:tcPr>
            <w:tcW w:w="41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noProof/>
                <w:color w:val="006699"/>
                <w:sz w:val="20"/>
                <w:szCs w:val="20"/>
              </w:rPr>
              <w:drawing>
                <wp:inline distT="0" distB="0" distL="0" distR="0">
                  <wp:extent cx="2628900" cy="1981200"/>
                  <wp:effectExtent l="19050" t="0" r="0" b="0"/>
                  <wp:docPr id="3" name="Рисунок 3" descr="Стеллажи, складское оборудование, стеллажи для автозапчас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Стеллажи, складское оборудование, стеллажи для автозапчас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   </w:t>
            </w:r>
            <w:r>
              <w:rPr>
                <w:rFonts w:ascii="Verdana" w:eastAsia="Times New Roman" w:hAnsi="Verdana" w:cs="Times New Roman"/>
                <w:noProof/>
                <w:color w:val="006699"/>
                <w:sz w:val="20"/>
                <w:szCs w:val="20"/>
              </w:rPr>
              <w:drawing>
                <wp:inline distT="0" distB="0" distL="0" distR="0">
                  <wp:extent cx="2552700" cy="1943100"/>
                  <wp:effectExtent l="19050" t="0" r="0" b="0"/>
                  <wp:docPr id="4" name="Рисунок 4" descr="Стеллажи, складское оборудование, стеллажи для автозапчас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Стеллажи, складское оборудование, стеллажи для автозапчас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фото 1                                           фото 2</w:t>
            </w:r>
          </w:p>
          <w:p w:rsidR="006F5930" w:rsidRPr="006F5930" w:rsidRDefault="006F5930" w:rsidP="006F5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Для хранения мелких грузов рекомендуется использовать несколько вариантов хранения:</w:t>
            </w:r>
          </w:p>
          <w:p w:rsidR="006F5930" w:rsidRPr="006F5930" w:rsidRDefault="006F5930" w:rsidP="006F5930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·        в специализированных выдвижных </w:t>
            </w: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  <w:u w:val="single"/>
              </w:rPr>
              <w:t xml:space="preserve">металлических боксах </w:t>
            </w: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(фото 3)</w:t>
            </w:r>
          </w:p>
          <w:p w:rsidR="006F5930" w:rsidRPr="006F5930" w:rsidRDefault="006F5930" w:rsidP="006F5930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·        в полочных пластиковых контейнерах</w:t>
            </w:r>
          </w:p>
          <w:p w:rsidR="006F5930" w:rsidRPr="006F5930" w:rsidRDefault="006F5930" w:rsidP="006F5930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·        в открытых </w:t>
            </w: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  <w:u w:val="single"/>
              </w:rPr>
              <w:t xml:space="preserve">полочных боксах </w:t>
            </w: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(фото 4)</w:t>
            </w:r>
          </w:p>
          <w:p w:rsidR="006F5930" w:rsidRPr="006F5930" w:rsidRDefault="006F5930" w:rsidP="006F5930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·        на полках, оборудованных стационарными или мобильными </w:t>
            </w: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  <w:u w:val="single"/>
              </w:rPr>
              <w:t xml:space="preserve">полочными разделителями </w:t>
            </w: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(фото 2)</w:t>
            </w:r>
          </w:p>
        </w:tc>
      </w:tr>
    </w:tbl>
    <w:p w:rsidR="006F5930" w:rsidRPr="006F5930" w:rsidRDefault="006F5930" w:rsidP="006F59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39"/>
        <w:gridCol w:w="1332"/>
        <w:gridCol w:w="1332"/>
        <w:gridCol w:w="3442"/>
      </w:tblGrid>
      <w:tr w:rsidR="006F5930" w:rsidRPr="006F5930" w:rsidTr="006F5930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6699"/>
                <w:sz w:val="24"/>
                <w:szCs w:val="24"/>
              </w:rPr>
              <w:drawing>
                <wp:inline distT="0" distB="0" distL="0" distR="0">
                  <wp:extent cx="2409825" cy="1819275"/>
                  <wp:effectExtent l="19050" t="0" r="9525" b="0"/>
                  <wp:docPr id="5" name="Рисунок 5" descr="Стеллажи, складское оборудование, стеллажи для автозапчас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Стеллажи, складское оборудование, стеллажи для автозапчас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Times New Roman" w:eastAsia="Times New Roman" w:hAnsi="Times New Roman" w:cs="Times New Roman"/>
                <w:color w:val="006699"/>
                <w:sz w:val="24"/>
                <w:szCs w:val="24"/>
              </w:rPr>
              <w:lastRenderedPageBreak/>
              <w:t>фото 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6699"/>
                <w:sz w:val="24"/>
                <w:szCs w:val="24"/>
              </w:rPr>
              <w:lastRenderedPageBreak/>
              <w:drawing>
                <wp:inline distT="0" distB="0" distL="0" distR="0">
                  <wp:extent cx="2495550" cy="1895475"/>
                  <wp:effectExtent l="19050" t="0" r="0" b="0"/>
                  <wp:docPr id="6" name="Рисунок 6" descr="Стеллажи, складское оборудование, стеллажи для автозапчас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Стеллажи, складское оборудование, стеллажи для автозапчас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Times New Roman" w:eastAsia="Times New Roman" w:hAnsi="Times New Roman" w:cs="Times New Roman"/>
                <w:color w:val="006699"/>
                <w:sz w:val="24"/>
                <w:szCs w:val="24"/>
              </w:rPr>
              <w:lastRenderedPageBreak/>
              <w:t>фото 4</w:t>
            </w:r>
          </w:p>
        </w:tc>
      </w:tr>
      <w:tr w:rsidR="006F5930" w:rsidRPr="006F5930" w:rsidTr="006F5930">
        <w:trPr>
          <w:tblCellSpacing w:w="15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lastRenderedPageBreak/>
              <w:t>Для хранения среднегабаритных грузов, как правило, используются стандартные полки.</w:t>
            </w:r>
          </w:p>
          <w:p w:rsidR="006F5930" w:rsidRPr="006F5930" w:rsidRDefault="006F5930" w:rsidP="006F5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Для удобства поиска груза производят нумерацию ячеек хранения с использованием специальных </w:t>
            </w: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  <w:u w:val="single"/>
              </w:rPr>
              <w:t>пластиковых держателей</w:t>
            </w: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 и самоклеющихся этикеток.</w:t>
            </w:r>
          </w:p>
          <w:p w:rsidR="006F5930" w:rsidRPr="006F5930" w:rsidRDefault="006F5930" w:rsidP="006F5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 xml:space="preserve"> Кузовные </w:t>
            </w:r>
            <w:proofErr w:type="spellStart"/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автодетали</w:t>
            </w:r>
            <w:proofErr w:type="spellEnd"/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, крупногабаритные пластиковые детали, автостекла хранят на специальных стеллажах (фото 5-7, схемы 1-2).</w:t>
            </w:r>
          </w:p>
        </w:tc>
      </w:tr>
      <w:tr w:rsidR="006F5930" w:rsidRPr="006F5930" w:rsidTr="006F5930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5930" w:rsidRPr="006F5930" w:rsidTr="006F593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noProof/>
                <w:color w:val="006699"/>
                <w:sz w:val="20"/>
                <w:szCs w:val="20"/>
              </w:rPr>
              <w:drawing>
                <wp:inline distT="0" distB="0" distL="0" distR="0">
                  <wp:extent cx="1943100" cy="1466850"/>
                  <wp:effectExtent l="19050" t="0" r="0" b="0"/>
                  <wp:docPr id="7" name="Рисунок 7" descr="Стеллажи, складское оборудование, стеллажи для автозапчас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теллажи, складское оборудование, стеллажи для автозапчас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фото 5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noProof/>
                <w:color w:val="006699"/>
                <w:sz w:val="20"/>
                <w:szCs w:val="20"/>
              </w:rPr>
              <w:drawing>
                <wp:inline distT="0" distB="0" distL="0" distR="0">
                  <wp:extent cx="1895475" cy="1476375"/>
                  <wp:effectExtent l="19050" t="0" r="9525" b="0"/>
                  <wp:docPr id="8" name="Рисунок 8" descr="Стеллажи, складское оборудование, стеллажи для автозапчас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Стеллажи, складское оборудование, стеллажи для автозапчас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фото 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noProof/>
                <w:color w:val="006699"/>
                <w:sz w:val="20"/>
                <w:szCs w:val="20"/>
              </w:rPr>
              <w:drawing>
                <wp:inline distT="0" distB="0" distL="0" distR="0">
                  <wp:extent cx="1047750" cy="1466850"/>
                  <wp:effectExtent l="19050" t="0" r="0" b="0"/>
                  <wp:docPr id="9" name="Рисунок 9" descr="Стеллажи, складское оборудование, стеллажи для автозапчас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Стеллажи, складское оборудование, стеллажи для автозапчас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фото 7</w:t>
            </w:r>
          </w:p>
        </w:tc>
      </w:tr>
      <w:tr w:rsidR="006F5930" w:rsidRPr="006F5930" w:rsidTr="006F59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noProof/>
                <w:color w:val="006699"/>
                <w:sz w:val="20"/>
                <w:szCs w:val="20"/>
              </w:rPr>
              <w:drawing>
                <wp:inline distT="0" distB="0" distL="0" distR="0">
                  <wp:extent cx="2524125" cy="2009775"/>
                  <wp:effectExtent l="19050" t="0" r="9525" b="0"/>
                  <wp:docPr id="10" name="Рисунок 10" descr="Стеллажи, складское оборудование, стеллажи для автозапчас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теллажи, складское оборудование, стеллажи для автозапчас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схема 1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noProof/>
                <w:color w:val="006699"/>
                <w:sz w:val="20"/>
                <w:szCs w:val="20"/>
              </w:rPr>
              <w:drawing>
                <wp:inline distT="0" distB="0" distL="0" distR="0">
                  <wp:extent cx="2619375" cy="2009775"/>
                  <wp:effectExtent l="19050" t="0" r="9525" b="0"/>
                  <wp:docPr id="11" name="Рисунок 11" descr="Стеллажи, складское оборудование, стеллажи для автозапчас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Стеллажи, складское оборудование, стеллажи для автозапчас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схема 2</w:t>
            </w:r>
          </w:p>
        </w:tc>
      </w:tr>
      <w:tr w:rsidR="006F5930" w:rsidRPr="006F5930" w:rsidTr="006F5930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Стеллажи для хранения дисков колес и покрышек (фото 8).</w:t>
            </w:r>
          </w:p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noProof/>
                <w:color w:val="006699"/>
                <w:sz w:val="20"/>
                <w:szCs w:val="20"/>
              </w:rPr>
              <w:drawing>
                <wp:inline distT="0" distB="0" distL="0" distR="0">
                  <wp:extent cx="3057525" cy="2305050"/>
                  <wp:effectExtent l="19050" t="0" r="9525" b="0"/>
                  <wp:docPr id="12" name="Рисунок 12" descr="Стеллажи, складское оборудование, стеллажи для автозапчас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Стеллажи, складское оборудование, стеллажи для автозапчас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305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930" w:rsidRPr="006F5930" w:rsidTr="006F5930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Стеллажи для хранения глушителей (фото 9, схема 3)</w:t>
            </w:r>
          </w:p>
        </w:tc>
      </w:tr>
      <w:tr w:rsidR="006F5930" w:rsidRPr="006F5930" w:rsidTr="006F593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noProof/>
                <w:color w:val="006699"/>
                <w:sz w:val="20"/>
                <w:szCs w:val="20"/>
              </w:rPr>
              <w:lastRenderedPageBreak/>
              <w:drawing>
                <wp:inline distT="0" distB="0" distL="0" distR="0">
                  <wp:extent cx="1952625" cy="2200275"/>
                  <wp:effectExtent l="19050" t="0" r="9525" b="0"/>
                  <wp:docPr id="13" name="Рисунок 13" descr="Стеллажи, складское оборудование, стеллажи для автозапчас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Стеллажи, складское оборудование, стеллажи для автозапчас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220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noProof/>
                <w:color w:val="006699"/>
                <w:sz w:val="20"/>
                <w:szCs w:val="20"/>
              </w:rPr>
              <w:drawing>
                <wp:inline distT="0" distB="0" distL="0" distR="0">
                  <wp:extent cx="2990850" cy="1609725"/>
                  <wp:effectExtent l="19050" t="0" r="0" b="0"/>
                  <wp:docPr id="14" name="Рисунок 14" descr="Стеллажи, складское оборудование, стеллажи для автозапчас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Стеллажи, складское оборудование, стеллажи для автозапчас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930" w:rsidRPr="006F5930" w:rsidTr="006F5930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Verdana" w:eastAsia="Times New Roman" w:hAnsi="Verdana" w:cs="Times New Roman"/>
                <w:color w:val="006699"/>
                <w:sz w:val="20"/>
                <w:szCs w:val="20"/>
              </w:rPr>
              <w:t>Консольные стеллажи для хранения тросов, жгутов, электропроводки и других длинномерных элементов (фото 10).</w:t>
            </w:r>
          </w:p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noProof/>
                <w:color w:val="006699"/>
                <w:sz w:val="20"/>
                <w:szCs w:val="20"/>
              </w:rPr>
              <w:drawing>
                <wp:inline distT="0" distB="0" distL="0" distR="0">
                  <wp:extent cx="4095750" cy="2152650"/>
                  <wp:effectExtent l="19050" t="0" r="0" b="0"/>
                  <wp:docPr id="15" name="Рисунок 15" descr="Стеллажи, складское оборудование, стеллажи для автозапчасте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Стеллажи, складское оборудование, стеллажи для автозапчасте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0" cy="215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5930" w:rsidRPr="006F5930" w:rsidRDefault="006F5930" w:rsidP="006F59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9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00000" w:rsidRDefault="006F593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5930"/>
    <w:rsid w:val="006F5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F59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593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6F5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F5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9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0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hyperlink" Target="http://www.stil-st.ru/vw3.jpg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hyperlink" Target="http://www.stil-st.ru/vw.jpg" TargetMode="Externa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223</Words>
  <Characters>1277</Characters>
  <Application>Microsoft Office Word</Application>
  <DocSecurity>0</DocSecurity>
  <Lines>10</Lines>
  <Paragraphs>2</Paragraphs>
  <ScaleCrop>false</ScaleCrop>
  <Company>Microsoft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2010-02-09T11:44:00Z</dcterms:created>
  <dcterms:modified xsi:type="dcterms:W3CDTF">2010-02-09T11:45:00Z</dcterms:modified>
</cp:coreProperties>
</file>