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E5" w:rsidRPr="002B53E5" w:rsidRDefault="002B53E5" w:rsidP="002B53E5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2B53E5">
        <w:rPr>
          <w:rFonts w:ascii="Verdana" w:eastAsia="Times New Roman" w:hAnsi="Verdana" w:cs="Times New Roman"/>
          <w:b/>
          <w:bCs/>
          <w:color w:val="FF0000"/>
          <w:sz w:val="38"/>
        </w:rPr>
        <w:t>В</w:t>
      </w:r>
      <w:r w:rsidRPr="002B53E5">
        <w:rPr>
          <w:rFonts w:ascii="Verdana" w:eastAsia="Times New Roman" w:hAnsi="Verdana" w:cs="Times New Roman"/>
          <w:b/>
          <w:bCs/>
          <w:color w:val="666666"/>
          <w:sz w:val="38"/>
        </w:rPr>
        <w:t>ИЛОЧНЫЕ ПОГРУЗЧИКИ ГРУЗОПОДЪЕМНОСТЬЮ 9-18 ТОНН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2B53E5" w:rsidRPr="002B53E5" w:rsidRDefault="002B53E5" w:rsidP="002B53E5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Великолепная чувствительность при вождении вилочного погрузчика </w:t>
      </w:r>
      <w:r w:rsidRPr="002B53E5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KALMAR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и слаженная работа всех компонентов – залог безопасности и эффективности погрузочно-разгрузочных работ.</w:t>
      </w:r>
    </w:p>
    <w:p w:rsidR="002B53E5" w:rsidRPr="002B53E5" w:rsidRDefault="002B53E5" w:rsidP="002B53E5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hyperlink r:id="rId4" w:tgtFrame="_Addimage" w:history="1">
        <w:r>
          <w:rPr>
            <w:rFonts w:ascii="Verdana" w:eastAsia="Times New Roman" w:hAnsi="Verdana" w:cs="Times New Roman"/>
            <w:noProof/>
            <w:color w:val="666666"/>
            <w:sz w:val="17"/>
            <w:szCs w:val="17"/>
          </w:rPr>
          <w:drawing>
            <wp:anchor distT="76200" distB="76200" distL="76200" distR="7620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867025" cy="1905000"/>
              <wp:effectExtent l="19050" t="0" r="9525" b="0"/>
              <wp:wrapSquare wrapText="bothSides"/>
              <wp:docPr id="2" name="Рисунок 2" descr="KALMAR Модель DCE 90 – 180">
                <a:hlinkClick xmlns:a="http://schemas.openxmlformats.org/drawingml/2006/main" r:id="rId4" tgtFrame="_Addimage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KALMAR Модель DCE 90 – 180">
                        <a:hlinkClick r:id="rId4" tgtFrame="_Addimage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67025" cy="1905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Вилочный погрузчик </w:t>
      </w:r>
      <w:r w:rsidRPr="002B53E5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KALMAR Модель DCE 90 – 180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Грузоподъемность погрузчика 9,000 – 18,000 кг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Центр нагрузки 600 – 1200 мм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Двигатель дизельный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Кабина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Spirit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Delta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,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Spirit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Delta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Space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,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FlexCab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, </w:t>
      </w:r>
      <w:proofErr w:type="spell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FlexGuard</w:t>
      </w:r>
      <w:proofErr w:type="spellEnd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Эксплуатационный вес погрузчика 14800 кг – 21100 кг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Тормозная система мокрые дисковые тормоза 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>Преимущества вилочных погрузчиков грузоподъемностью от 9 до 18 тонн:</w:t>
      </w:r>
    </w:p>
    <w:p w:rsidR="002B53E5" w:rsidRPr="002B53E5" w:rsidRDefault="002B53E5" w:rsidP="002B53E5">
      <w:pPr>
        <w:spacing w:after="0" w:line="240" w:lineRule="auto"/>
        <w:ind w:left="720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Оптимальная скорость погрузчика;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>Мощный двигатель;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>Легкое управление;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>Интеллектуальные опции;</w:t>
      </w:r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br/>
        <w:t>Длительный срок службы.</w:t>
      </w:r>
    </w:p>
    <w:p w:rsidR="002B53E5" w:rsidRPr="002B53E5" w:rsidRDefault="002B53E5" w:rsidP="002B53E5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  <w:szCs w:val="17"/>
        </w:rPr>
      </w:pPr>
      <w:proofErr w:type="gramStart"/>
      <w:r w:rsidRPr="002B53E5">
        <w:rPr>
          <w:rFonts w:ascii="Verdana" w:eastAsia="Times New Roman" w:hAnsi="Verdana" w:cs="Times New Roman"/>
          <w:color w:val="666666"/>
          <w:sz w:val="17"/>
          <w:szCs w:val="17"/>
        </w:rPr>
        <w:t>Вы можете выбрать одно из множества уникальных решений, которые с помощью современной электроники совершенствуют погрузочно-разгрузочные работы и делают их более безопасными, чем когда-либо.</w:t>
      </w:r>
      <w:proofErr w:type="gramEnd"/>
    </w:p>
    <w:p w:rsidR="00000000" w:rsidRDefault="002B53E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53E5"/>
    <w:rsid w:val="002B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3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2B53E5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2B53E5"/>
    <w:rPr>
      <w:rFonts w:ascii="Verdana" w:hAnsi="Verdana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it-comp.ru/forklifts/kalmar.php?id=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2010-02-09T12:25:00Z</dcterms:created>
  <dcterms:modified xsi:type="dcterms:W3CDTF">2010-02-09T12:25:00Z</dcterms:modified>
</cp:coreProperties>
</file>