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48F" w:rsidRPr="00B3648F" w:rsidRDefault="00B3648F" w:rsidP="00B3648F">
      <w:pPr>
        <w:spacing w:after="0" w:line="240" w:lineRule="auto"/>
        <w:rPr>
          <w:rFonts w:ascii="Verdana" w:eastAsia="Times New Roman" w:hAnsi="Verdana" w:cs="Times New Roman"/>
          <w:color w:val="666666"/>
          <w:sz w:val="17"/>
        </w:rPr>
      </w:pPr>
      <w:r w:rsidRPr="00B3648F">
        <w:rPr>
          <w:rFonts w:ascii="Verdana" w:eastAsia="Times New Roman" w:hAnsi="Verdana" w:cs="Times New Roman"/>
          <w:b/>
          <w:bCs/>
          <w:color w:val="FF0000"/>
          <w:sz w:val="38"/>
        </w:rPr>
        <w:t>С</w:t>
      </w:r>
      <w:r w:rsidRPr="00B3648F">
        <w:rPr>
          <w:rFonts w:ascii="Verdana" w:eastAsia="Times New Roman" w:hAnsi="Verdana" w:cs="Times New Roman"/>
          <w:b/>
          <w:bCs/>
          <w:color w:val="666666"/>
          <w:sz w:val="38"/>
        </w:rPr>
        <w:t xml:space="preserve">кладская техника STILL </w:t>
      </w:r>
      <w:proofErr w:type="spellStart"/>
      <w:r w:rsidRPr="00B3648F">
        <w:rPr>
          <w:rFonts w:ascii="Verdana" w:eastAsia="Times New Roman" w:hAnsi="Verdana" w:cs="Times New Roman"/>
          <w:b/>
          <w:bCs/>
          <w:color w:val="666666"/>
          <w:sz w:val="38"/>
        </w:rPr>
        <w:t>GmbH</w:t>
      </w:r>
      <w:proofErr w:type="spellEnd"/>
      <w:r w:rsidRPr="00B3648F">
        <w:rPr>
          <w:rFonts w:ascii="Verdana" w:eastAsia="Times New Roman" w:hAnsi="Verdana" w:cs="Times New Roman"/>
          <w:b/>
          <w:bCs/>
          <w:color w:val="666666"/>
          <w:sz w:val="38"/>
        </w:rPr>
        <w:t xml:space="preserve"> (Германия)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b/>
          <w:bCs/>
          <w:color w:val="FF0000"/>
          <w:sz w:val="17"/>
          <w:szCs w:val="17"/>
        </w:rPr>
        <w:t>С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КЛАДСКАЯ ТЕХНИКА ДЛЯ СКЛАДИРОВАНИЯ ГРУЗА.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>Электрические тележки (</w:t>
      </w: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>электроштабелеры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>) с подъемом: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электрическая тележка (</w:t>
      </w: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штабелер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) с поводковым управлением: </w:t>
      </w:r>
    </w:p>
    <w:p w:rsidR="00B3648F" w:rsidRPr="00B3648F" w:rsidRDefault="00B3648F" w:rsidP="00B364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hyperlink r:id="rId5" w:tgtFrame="_blank" w:history="1">
        <w:proofErr w:type="spellStart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>Штабелер</w:t>
        </w:r>
        <w:proofErr w:type="spellEnd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 xml:space="preserve"> EXV и </w:t>
        </w:r>
        <w:proofErr w:type="spellStart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>штабелер</w:t>
        </w:r>
        <w:proofErr w:type="spellEnd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 xml:space="preserve"> EGV </w:t>
        </w:r>
      </w:hyperlink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грузоподъёмностью 1-2 тонны (грузоподъёмность 1.000 кг/ 1.200 кг/1.400 кг/1.600 кг/2.000 кг) </w:t>
      </w:r>
    </w:p>
    <w:p w:rsidR="00B3648F" w:rsidRPr="00B3648F" w:rsidRDefault="00B3648F" w:rsidP="00B364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hyperlink r:id="rId6" w:tgtFrame="_blank" w:history="1">
        <w:proofErr w:type="spellStart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>Штабелер</w:t>
        </w:r>
        <w:proofErr w:type="spellEnd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 xml:space="preserve"> EGV-S</w:t>
        </w:r>
      </w:hyperlink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с откидной платформой оператора (грузоподъёмность 1.400 кг / 2.000 кг). </w:t>
      </w:r>
    </w:p>
    <w:p w:rsidR="00B3648F" w:rsidRPr="00B3648F" w:rsidRDefault="00B3648F" w:rsidP="00B364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Штабелер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FV-X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(грузоподъёмность 1.600 кг).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двухуровневая тележка с поводковым управлением для складирования 2-х поддонов: </w:t>
      </w:r>
    </w:p>
    <w:p w:rsidR="00B3648F" w:rsidRPr="00B3648F" w:rsidRDefault="00B3648F" w:rsidP="00B364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EXD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(грузоподъёмность 1.600 кг); </w:t>
      </w:r>
    </w:p>
    <w:p w:rsidR="00B3648F" w:rsidRPr="00B3648F" w:rsidRDefault="00B3648F" w:rsidP="00B364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EGD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с откидной платформой оператора (грузоподъёмность 2.000 кг).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двухуровневая тележка для складирования 2-х поддонов, управление – стоя: </w:t>
      </w:r>
    </w:p>
    <w:p w:rsidR="00B3648F" w:rsidRPr="00B3648F" w:rsidRDefault="00B3648F" w:rsidP="00B3648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SD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(грузоподъёмность 2.000 кг</w:t>
      </w:r>
      <w:proofErr w:type="gram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)</w:t>
      </w:r>
      <w:proofErr w:type="gram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штабелер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для складирования поддонов, управление – стоя: </w:t>
      </w:r>
    </w:p>
    <w:p w:rsidR="00B3648F" w:rsidRPr="00B3648F" w:rsidRDefault="00B3648F" w:rsidP="00B3648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SV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(грузоподъёмность 1.200 кг</w:t>
      </w:r>
      <w:proofErr w:type="gram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)</w:t>
      </w:r>
      <w:proofErr w:type="gram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25"/>
        <w:gridCol w:w="1458"/>
        <w:gridCol w:w="1514"/>
        <w:gridCol w:w="1530"/>
        <w:gridCol w:w="1442"/>
        <w:gridCol w:w="1298"/>
        <w:gridCol w:w="1118"/>
      </w:tblGrid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7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EGV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676275" cy="771525"/>
                  <wp:effectExtent l="19050" t="0" r="9525" b="0"/>
                  <wp:docPr id="1" name="Рисунок 1" descr="http://www.it-comp.ru/core/data/upimages/still_sklad_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t-comp.ru/core/data/upimages/still_sklad_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9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EGV-S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762000" cy="771525"/>
                  <wp:effectExtent l="19050" t="0" r="0" b="0"/>
                  <wp:docPr id="2" name="Рисунок 2" descr="http://www.it-comp.ru/core/data/upimages/still_sklad_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it-comp.ru/core/data/upimages/still_sklad_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11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FV-X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762000" cy="771525"/>
                  <wp:effectExtent l="19050" t="0" r="0" b="0"/>
                  <wp:docPr id="3" name="Рисунок 3" descr="http://www.it-comp.ru/core/data/upimages/still_sklad_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it-comp.ru/core/data/upimages/still_sklad_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12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EGD/EGD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723900" cy="771525"/>
                  <wp:effectExtent l="19050" t="0" r="0" b="0"/>
                  <wp:docPr id="4" name="Рисунок 4" descr="http://www.it-comp.ru/core/data/upimages/still_sklad_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it-comp.ru/core/data/upimages/still_sklad_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14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SD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638175" cy="771525"/>
                  <wp:effectExtent l="19050" t="0" r="9525" b="0"/>
                  <wp:docPr id="5" name="Рисунок 5" descr="http://www.it-comp.ru/core/data/upimages/still_sklad_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it-comp.ru/core/data/upimages/still_sklad_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16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SV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552450" cy="771525"/>
                  <wp:effectExtent l="19050" t="0" r="0" b="0"/>
                  <wp:docPr id="6" name="Рисунок 6" descr="http://www.it-comp.ru/core/data/upimages/still_sklad_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it-comp.ru/core/data/upimages/still_sklad_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161925" cy="219075"/>
                  <wp:effectExtent l="19050" t="0" r="9525" b="0"/>
                  <wp:docPr id="7" name="Рисунок 7" descr="http://www.it-comp.ru/core/data/upimages/kg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it-comp.ru/core/data/upimages/kg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1000-2000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1400-2000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1200- 1600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1600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2000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1200 кг </w:t>
            </w:r>
          </w:p>
        </w:tc>
      </w:tr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219075" cy="200025"/>
                  <wp:effectExtent l="19050" t="0" r="9525" b="0"/>
                  <wp:docPr id="8" name="Рисунок 8" descr="http://www.it-comp.ru/core/data/upimages/pogr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it-comp.ru/core/data/upimages/pogr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5466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5390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5466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1544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1590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4145 мм </w:t>
            </w:r>
          </w:p>
        </w:tc>
      </w:tr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Проспект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20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21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22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23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24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25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</w:tr>
    </w:tbl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>Электроштабелеры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 xml:space="preserve">, высотные </w:t>
      </w: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>штабелеры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 xml:space="preserve">, </w:t>
      </w: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>ричтраки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>.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СКЛАДСКОЙ ШТАБЕЛЕР С ВЫДВИЖНОЙ МАЧТОЙ (</w:t>
      </w: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ричтрак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) (</w:t>
      </w: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reach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track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) для складирования паллет, управление – сидя: </w:t>
      </w:r>
    </w:p>
    <w:p w:rsidR="00B3648F" w:rsidRPr="00B3648F" w:rsidRDefault="00B3648F" w:rsidP="00B3648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тип</w:t>
      </w:r>
      <w:hyperlink r:id="rId26" w:tgtFrame="_blank" w:history="1"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 xml:space="preserve"> FM-X</w:t>
        </w:r>
      </w:hyperlink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(грузоподъёмность 1.400 кг/1.600 кг/2.000 кг) может использоваться вне помещения (на улице) </w:t>
      </w:r>
    </w:p>
    <w:p w:rsidR="00B3648F" w:rsidRPr="00B3648F" w:rsidRDefault="00B3648F" w:rsidP="00B3648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hyperlink r:id="rId27" w:tgtFrame="_blank" w:history="1"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 xml:space="preserve">высотный </w:t>
        </w:r>
        <w:proofErr w:type="spellStart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>штабелер</w:t>
        </w:r>
        <w:proofErr w:type="spellEnd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 xml:space="preserve"> </w:t>
        </w:r>
        <w:proofErr w:type="spellStart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>ричтрак</w:t>
        </w:r>
        <w:proofErr w:type="spellEnd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 xml:space="preserve"> FM-X</w:t>
        </w:r>
      </w:hyperlink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(грузоподъёмность 1.000 кг/2.500 кг).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узкопроходный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proofErr w:type="gram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высотный</w:t>
      </w:r>
      <w:proofErr w:type="gram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штабелер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, управление стоя </w:t>
      </w:r>
    </w:p>
    <w:p w:rsidR="00B3648F" w:rsidRPr="00B3648F" w:rsidRDefault="00B3648F" w:rsidP="00B3648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ESSM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(грузоподъёмность 1.000 кг/1.600 кг)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штабелер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для складирования поддонов, управление – стоя: </w:t>
      </w: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узкопроходный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штабелер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с 3-х сторонней обработкой груза для складирования поддонов, управление – сидя, из кабины оператора: </w:t>
      </w:r>
    </w:p>
    <w:p w:rsidR="00B3648F" w:rsidRPr="00B3648F" w:rsidRDefault="00B3648F" w:rsidP="00B3648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 xml:space="preserve">GX, GQ 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(грузоподъёмность 1.000 кг / 1.300 кг / 1.500 кг)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узкопроходный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штабелер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proofErr w:type="gram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предназначенный</w:t>
      </w:r>
      <w:proofErr w:type="gram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для складирования длинномерных грузов </w:t>
      </w:r>
    </w:p>
    <w:p w:rsidR="00B3648F" w:rsidRPr="00B3648F" w:rsidRDefault="00B3648F" w:rsidP="00B3648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lastRenderedPageBreak/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 xml:space="preserve">FM-4W 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(грузоподъёмность 1.250 кг до 2.500)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hyperlink r:id="rId28" w:tgtFrame="_blank" w:history="1">
        <w:proofErr w:type="gramStart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>высотный</w:t>
        </w:r>
        <w:proofErr w:type="gramEnd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 xml:space="preserve"> </w:t>
        </w:r>
        <w:proofErr w:type="spellStart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>узкопроходный</w:t>
        </w:r>
        <w:proofErr w:type="spellEnd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 xml:space="preserve"> </w:t>
        </w:r>
        <w:proofErr w:type="spellStart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>штабелер</w:t>
        </w:r>
        <w:proofErr w:type="spellEnd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 xml:space="preserve"> с трехсторонней обработкой груза</w:t>
        </w:r>
      </w:hyperlink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, для комплектации на высотных стеллажах.</w:t>
      </w:r>
    </w:p>
    <w:p w:rsidR="00B3648F" w:rsidRPr="00B3648F" w:rsidRDefault="00B3648F" w:rsidP="00B3648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 xml:space="preserve">MX-X, MX-Q 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(грузоподъёмность от 500 кг до 1.500 кг).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1"/>
        <w:gridCol w:w="1623"/>
        <w:gridCol w:w="1624"/>
        <w:gridCol w:w="1624"/>
        <w:gridCol w:w="1646"/>
        <w:gridCol w:w="1727"/>
      </w:tblGrid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29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FM-SE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628650" cy="762000"/>
                  <wp:effectExtent l="19050" t="0" r="0" b="0"/>
                  <wp:docPr id="9" name="Рисунок 9" descr="http://www.it-comp.ru/core/data/upimages/fm-x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it-comp.ru/core/data/upimages/fm-x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31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FM-X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628650" cy="762000"/>
                  <wp:effectExtent l="19050" t="0" r="0" b="0"/>
                  <wp:docPr id="10" name="Рисунок 10" descr="http://www.it-comp.ru/core/data/upimages/fm-x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it-comp.ru/core/data/upimages/fm-x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32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ESSM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628650" cy="723900"/>
                  <wp:effectExtent l="19050" t="0" r="0" b="0"/>
                  <wp:docPr id="11" name="Рисунок 11" descr="http://www.it-comp.ru/core/data/upimages/still_sklad_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it-comp.ru/core/data/upimages/still_sklad_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34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GX/GQ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742950" cy="781050"/>
                  <wp:effectExtent l="19050" t="0" r="0" b="0"/>
                  <wp:docPr id="12" name="Рисунок 12" descr="http://www.it-comp.ru/core/data/upimages/still_sklad_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it-comp.ru/core/data/upimages/still_sklad_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36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MX-X, MX-Q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781050" cy="1171575"/>
                  <wp:effectExtent l="19050" t="0" r="0" b="0"/>
                  <wp:docPr id="13" name="Рисунок 13" descr="http://www.it-comp.ru/core/data/upimages/still_sklad_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it-comp.ru/core/data/upimages/still_sklad_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161925" cy="219075"/>
                  <wp:effectExtent l="19050" t="0" r="9525" b="0"/>
                  <wp:docPr id="14" name="Рисунок 14" descr="http://www.it-comp.ru/core/data/upimages/kg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it-comp.ru/core/data/upimages/kg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1400-2000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1200-2500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1000-1600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1000-1350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1.500 кг </w:t>
            </w:r>
          </w:p>
        </w:tc>
      </w:tr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219075" cy="200025"/>
                  <wp:effectExtent l="19050" t="0" r="9525" b="0"/>
                  <wp:docPr id="15" name="Рисунок 15" descr="http://www.it-comp.ru/core/data/upimages/pogr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it-comp.ru/core/data/upimages/pogr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до 7000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до 11525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до 4750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до 13050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14800 мм </w:t>
            </w:r>
          </w:p>
        </w:tc>
      </w:tr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Проспект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38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39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40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41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42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</w:tr>
    </w:tbl>
    <w:p w:rsidR="00B3648F" w:rsidRPr="00B3648F" w:rsidRDefault="00B3648F" w:rsidP="00B3648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b/>
          <w:bCs/>
          <w:color w:val="FF0000"/>
          <w:sz w:val="17"/>
          <w:szCs w:val="17"/>
        </w:rPr>
        <w:br/>
      </w:r>
      <w:r w:rsidRPr="00B3648F">
        <w:rPr>
          <w:rFonts w:ascii="Verdana" w:eastAsia="Times New Roman" w:hAnsi="Verdana" w:cs="Times New Roman"/>
          <w:b/>
          <w:bCs/>
          <w:color w:val="FF0000"/>
          <w:sz w:val="17"/>
          <w:szCs w:val="17"/>
        </w:rPr>
        <w:br/>
        <w:t>С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КЛАДСКАЯ ТЕХНИКА ДЛЯ КОМПЛЕКТАЦИИ ГРУЗА.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>Одноуровневые и многоуровневые подборщики заказов для комплектации: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горизонтальный комплектовщик (подборщик заказов): </w:t>
      </w:r>
    </w:p>
    <w:p w:rsidR="00B3648F" w:rsidRPr="00B3648F" w:rsidRDefault="00B3648F" w:rsidP="00B3648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EK 10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(грузоподъёмность 1.000 кг</w:t>
      </w:r>
      <w:proofErr w:type="gram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)</w:t>
      </w:r>
      <w:proofErr w:type="gram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B3648F" w:rsidRPr="00B3648F" w:rsidRDefault="00B3648F" w:rsidP="00B3648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CX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(грузоподъёмность 1.000 кг / 1.600 кг / 2.000 кг</w:t>
      </w:r>
      <w:proofErr w:type="gram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)</w:t>
      </w:r>
      <w:proofErr w:type="gram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вертикальный комплектовщик (подборщик заказов) для обработки высотных стеллажей: </w:t>
      </w:r>
    </w:p>
    <w:p w:rsidR="00B3648F" w:rsidRPr="00B3648F" w:rsidRDefault="00B3648F" w:rsidP="00B3648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EK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11/12 (грузоподъёмность 1.000 кг/ 1.200 кг)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hyperlink r:id="rId43" w:tgtFrame="_blank" w:history="1">
        <w:proofErr w:type="gramStart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>Высотный</w:t>
        </w:r>
        <w:proofErr w:type="gramEnd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 xml:space="preserve"> </w:t>
        </w:r>
        <w:proofErr w:type="spellStart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>узкопроходный</w:t>
        </w:r>
        <w:proofErr w:type="spellEnd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 xml:space="preserve"> </w:t>
        </w:r>
        <w:proofErr w:type="spellStart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>штабелер</w:t>
        </w:r>
        <w:proofErr w:type="spellEnd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 xml:space="preserve"> с трехсторонней обработкой груза MX-X</w:t>
        </w:r>
      </w:hyperlink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>, для комплектации на высотных стеллажах.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B3648F" w:rsidRPr="00B3648F" w:rsidRDefault="00B3648F" w:rsidP="00B3648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тип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 xml:space="preserve"> MX-X, MX-Q 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(грузоподъёмность от 500 кг до 1.500 кг)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95"/>
        <w:gridCol w:w="1764"/>
        <w:gridCol w:w="1596"/>
        <w:gridCol w:w="2856"/>
        <w:gridCol w:w="1974"/>
      </w:tblGrid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648F" w:rsidRPr="00B3648F" w:rsidRDefault="00B3648F" w:rsidP="00B3648F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44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 xml:space="preserve">EK 10 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752475" cy="666750"/>
                  <wp:effectExtent l="19050" t="0" r="9525" b="0"/>
                  <wp:docPr id="16" name="Рисунок 16" descr="http://www.it-comp.ru/core/data/upimages/still_sklad_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it-comp.ru/core/data/upimages/still_sklad_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46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 xml:space="preserve">EK 11/12 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685800" cy="800100"/>
                  <wp:effectExtent l="19050" t="0" r="0" b="0"/>
                  <wp:docPr id="17" name="Рисунок 17" descr="http://www.it-comp.ru/core/data/upimages/still_sklad_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it-comp.ru/core/data/upimages/still_sklad_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48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 xml:space="preserve">CX 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1257300" cy="733425"/>
                  <wp:effectExtent l="19050" t="0" r="0" b="0"/>
                  <wp:docPr id="18" name="Рисунок 18" descr="http://www.it-comp.ru/core/data/upimages/still_sklad_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it-comp.ru/core/data/upimages/still_sklad_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50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 xml:space="preserve">MX-X, MX-Q 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857250" cy="1152525"/>
                  <wp:effectExtent l="19050" t="0" r="0" b="0"/>
                  <wp:docPr id="19" name="Рисунок 19" descr="http://www.it-comp.ru/core/data/upimages/still_sklad_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it-comp.ru/core/data/upimages/still_sklad_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161925" cy="219075"/>
                  <wp:effectExtent l="19050" t="0" r="9525" b="0"/>
                  <wp:docPr id="20" name="Рисунок 20" descr="http://www.it-comp.ru/core/data/upimages/k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it-comp.ru/core/data/upimages/k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1000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1200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2000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1500 кг</w:t>
            </w:r>
          </w:p>
        </w:tc>
      </w:tr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219075" cy="200025"/>
                  <wp:effectExtent l="19050" t="0" r="9525" b="0"/>
                  <wp:docPr id="21" name="Рисунок 21" descr="http://www.it-comp.ru/core/data/upimages/pogr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it-comp.ru/core/data/upimages/pogr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до 1700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8640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700 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14880 мм</w:t>
            </w:r>
          </w:p>
        </w:tc>
      </w:tr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Проспект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52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 xml:space="preserve">скачать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53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 xml:space="preserve">скачать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54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 xml:space="preserve">скачать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55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 xml:space="preserve">скачать </w:t>
              </w:r>
            </w:hyperlink>
          </w:p>
        </w:tc>
      </w:tr>
    </w:tbl>
    <w:p w:rsidR="00B3648F" w:rsidRPr="00B3648F" w:rsidRDefault="00B3648F" w:rsidP="00B3648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b/>
          <w:bCs/>
          <w:color w:val="FF0000"/>
          <w:sz w:val="17"/>
          <w:szCs w:val="17"/>
        </w:rPr>
        <w:t>С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КЛАДСКАЯ ТЕХНИКА ДЛЯ ПЕРЕМЕЩЕНИЯ, ТРАНСПОРТИРОВКИ ГРУЗА.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>Электрические тележки (</w:t>
      </w: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>штабелеры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>) для перемещения груза: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ручная гидравлическая тележка: </w:t>
      </w:r>
    </w:p>
    <w:p w:rsidR="00B3648F" w:rsidRPr="00B3648F" w:rsidRDefault="00B3648F" w:rsidP="00B3648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lastRenderedPageBreak/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HP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(грузоподъёмность 1.000 кг / 2.000 кг / 2.500 кг).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электрическая тележка с поводковым управлением: </w:t>
      </w:r>
    </w:p>
    <w:p w:rsidR="00B3648F" w:rsidRPr="00B3648F" w:rsidRDefault="00B3648F" w:rsidP="00B3648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EXU, EGU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(грузоподъёмность 1.600 кг / 1.800 кг / 2.000 кг / 3.000 кг); </w:t>
      </w:r>
    </w:p>
    <w:p w:rsidR="00B3648F" w:rsidRPr="00B3648F" w:rsidRDefault="00B3648F" w:rsidP="00B3648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EXU-S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с откидной платформой оператора (грузоподъёмность 2.000 кг / 2.200 кг / 2.400 кг).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электрическая тележка </w:t>
      </w: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c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поводковым управлением и небольшой высотой подъема, с дополнительной защитой оператора </w:t>
      </w:r>
    </w:p>
    <w:p w:rsidR="00B3648F" w:rsidRPr="00B3648F" w:rsidRDefault="00B3648F" w:rsidP="00B3648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EXU-H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(грузоподъёмность 2.000 кг, высота подъема 560 мм) </w:t>
      </w:r>
    </w:p>
    <w:p w:rsidR="00B3648F" w:rsidRPr="00B3648F" w:rsidRDefault="00B3648F" w:rsidP="00B3648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электрическая тележка с водительской платформой: </w:t>
      </w:r>
    </w:p>
    <w:p w:rsidR="00B3648F" w:rsidRPr="00B3648F" w:rsidRDefault="00B3648F" w:rsidP="00B3648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 xml:space="preserve">FU-X / FS-Х 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(грузоподъёмность 2.000-3.300 кг) </w:t>
      </w:r>
    </w:p>
    <w:p w:rsidR="00B3648F" w:rsidRPr="00B3648F" w:rsidRDefault="00B3648F" w:rsidP="00B3648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SU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(грузоподъёмность 2.000 кг)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80"/>
        <w:gridCol w:w="1430"/>
        <w:gridCol w:w="1394"/>
        <w:gridCol w:w="1394"/>
        <w:gridCol w:w="1241"/>
        <w:gridCol w:w="1394"/>
        <w:gridCol w:w="1552"/>
      </w:tblGrid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56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HP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733425" cy="704850"/>
                  <wp:effectExtent l="19050" t="0" r="9525" b="0"/>
                  <wp:docPr id="22" name="Рисунок 22" descr="http://www.it-comp.ru/core/data/upimages/still_sklad_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it-comp.ru/core/data/upimages/still_sklad_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58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 xml:space="preserve">EXU 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647700" cy="657225"/>
                  <wp:effectExtent l="19050" t="0" r="0" b="0"/>
                  <wp:docPr id="23" name="Рисунок 23" descr="http://www.it-comp.ru/core/data/upimages/still_sklad_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it-comp.ru/core/data/upimages/still_sklad_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60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EXU-S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619125" cy="685800"/>
                  <wp:effectExtent l="19050" t="0" r="9525" b="0"/>
                  <wp:docPr id="24" name="Рисунок 24" descr="http://www.it-comp.ru/core/data/upimages/still_sklad_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it-comp.ru/core/data/upimages/still_sklad_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62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EXU H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647700" cy="685800"/>
                  <wp:effectExtent l="19050" t="0" r="0" b="0"/>
                  <wp:docPr id="25" name="Рисунок 25" descr="http://www.it-comp.ru/core/data/upimages/still_sklad_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it-comp.ru/core/data/upimages/still_sklad_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64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FU-X/FS-X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581025" cy="609600"/>
                  <wp:effectExtent l="19050" t="0" r="9525" b="0"/>
                  <wp:docPr id="26" name="Рисунок 26" descr="http://www.it-comp.ru/core/data/upimages/fu_x_fs_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it-comp.ru/core/data/upimages/fu_x_fs_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66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SU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809625" cy="676275"/>
                  <wp:effectExtent l="19050" t="0" r="9525" b="0"/>
                  <wp:docPr id="27" name="Рисунок 27" descr="http://www.it-comp.ru/core/data/upimages/still_sklad_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it-comp.ru/core/data/upimages/still_sklad_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161925" cy="219075"/>
                  <wp:effectExtent l="19050" t="0" r="9525" b="0"/>
                  <wp:docPr id="28" name="Рисунок 28" descr="http://www.it-comp.ru/core/data/upimages/k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it-comp.ru/core/data/upimages/k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1000–3000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1600-3000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2000-2400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2000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2000-3300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2000 кг </w:t>
            </w:r>
          </w:p>
        </w:tc>
      </w:tr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219075" cy="200025"/>
                  <wp:effectExtent l="19050" t="0" r="9525" b="0"/>
                  <wp:docPr id="29" name="Рисунок 29" descr="http://www.it-comp.ru/core/data/upimages/pogr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it-comp.ru/core/data/upimages/pogr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135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800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130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560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115-120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120 мм </w:t>
            </w:r>
          </w:p>
        </w:tc>
      </w:tr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Проспект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68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69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70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71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72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73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</w:tr>
    </w:tbl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 xml:space="preserve">Тягачи, электрокары, </w:t>
      </w: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>электротягачи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  <w:u w:val="single"/>
        </w:rPr>
        <w:t>, платформенные тележки: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электротягач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: </w:t>
      </w:r>
    </w:p>
    <w:p w:rsidR="00B3648F" w:rsidRPr="00B3648F" w:rsidRDefault="00B3648F" w:rsidP="00B3648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электротягач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R 06-06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(груз на крюке 6.000 кг); </w:t>
      </w:r>
    </w:p>
    <w:p w:rsidR="00B3648F" w:rsidRPr="00B3648F" w:rsidRDefault="00B3648F" w:rsidP="00B3648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proofErr w:type="spell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электротягач</w:t>
      </w:r>
      <w:proofErr w:type="spell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R 07-25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(груз на крюке 25.000 кг); </w:t>
      </w:r>
    </w:p>
    <w:p w:rsidR="00B3648F" w:rsidRPr="00B3648F" w:rsidRDefault="00B3648F" w:rsidP="00B3648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hyperlink r:id="rId74" w:tgtFrame="_blank" w:history="1">
        <w:proofErr w:type="spellStart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>электротягач</w:t>
        </w:r>
        <w:proofErr w:type="spellEnd"/>
        <w:r w:rsidRPr="00B3648F">
          <w:rPr>
            <w:rFonts w:ascii="Verdana" w:eastAsia="Times New Roman" w:hAnsi="Verdana" w:cs="Times New Roman"/>
            <w:b/>
            <w:bCs/>
            <w:color w:val="555555"/>
            <w:sz w:val="17"/>
          </w:rPr>
          <w:t xml:space="preserve"> CX-Z груз на крюке 4 тонны</w:t>
        </w:r>
      </w:hyperlink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; </w:t>
      </w:r>
    </w:p>
    <w:p w:rsidR="00B3648F" w:rsidRPr="00B3648F" w:rsidRDefault="00B3648F" w:rsidP="00B3648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платформенная тележка (кара): </w:t>
      </w:r>
    </w:p>
    <w:p w:rsidR="00B3648F" w:rsidRPr="00B3648F" w:rsidRDefault="00B3648F" w:rsidP="00B3648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тип </w:t>
      </w:r>
      <w:r w:rsidRPr="00B3648F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R 08-20</w:t>
      </w:r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(г/</w:t>
      </w:r>
      <w:proofErr w:type="spellStart"/>
      <w:proofErr w:type="gramStart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>п</w:t>
      </w:r>
      <w:proofErr w:type="spellEnd"/>
      <w:proofErr w:type="gramEnd"/>
      <w:r w:rsidRPr="00B3648F">
        <w:rPr>
          <w:rFonts w:ascii="Verdana" w:eastAsia="Times New Roman" w:hAnsi="Verdana" w:cs="Times New Roman"/>
          <w:color w:val="666666"/>
          <w:sz w:val="17"/>
          <w:szCs w:val="17"/>
        </w:rPr>
        <w:t xml:space="preserve"> 2.000 кг);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23"/>
        <w:gridCol w:w="1890"/>
        <w:gridCol w:w="2019"/>
        <w:gridCol w:w="2320"/>
        <w:gridCol w:w="1933"/>
      </w:tblGrid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75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R 06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800100" cy="676275"/>
                  <wp:effectExtent l="19050" t="0" r="0" b="0"/>
                  <wp:docPr id="30" name="Рисунок 30" descr="http://www.it-comp.ru/core/data/upimages/still_sklad_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it-comp.ru/core/data/upimages/still_sklad_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77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R 07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857250" cy="600075"/>
                  <wp:effectExtent l="19050" t="0" r="0" b="0"/>
                  <wp:docPr id="31" name="Рисунок 31" descr="http://www.it-comp.ru/core/data/upimages/still_sklad_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it-comp.ru/core/data/upimages/still_sklad_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79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CX-Z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990600" cy="800100"/>
                  <wp:effectExtent l="19050" t="0" r="0" b="0"/>
                  <wp:docPr id="32" name="Рисунок 32" descr="http://www.it-comp.ru/core/data/upimages/cx_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it-comp.ru/core/data/upimages/cx_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81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R 08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819150" cy="542925"/>
                  <wp:effectExtent l="19050" t="0" r="0" b="0"/>
                  <wp:docPr id="33" name="Рисунок 33" descr="http://www.it-comp.ru/core/data/upimages/still_sklad_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it-comp.ru/core/data/upimages/still_sklad_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161925" cy="219075"/>
                  <wp:effectExtent l="19050" t="0" r="9525" b="0"/>
                  <wp:docPr id="34" name="Рисунок 34" descr="http://www.it-comp.ru/core/data/upimages/kg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it-comp.ru/core/data/upimages/kg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150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2000 кг </w:t>
            </w:r>
          </w:p>
        </w:tc>
      </w:tr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noProof/>
                <w:color w:val="666666"/>
                <w:sz w:val="17"/>
                <w:szCs w:val="17"/>
              </w:rPr>
              <w:drawing>
                <wp:inline distT="0" distB="0" distL="0" distR="0">
                  <wp:extent cx="285750" cy="238125"/>
                  <wp:effectExtent l="19050" t="0" r="0" b="0"/>
                  <wp:docPr id="35" name="Рисунок 35" descr="http://www.it-comp.ru/core/data/upimages/kg1_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it-comp.ru/core/data/upimages/kg1_ic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до 1200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до 5000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до 3000 кг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900 кг </w:t>
            </w:r>
          </w:p>
        </w:tc>
      </w:tr>
      <w:tr w:rsidR="00B3648F" w:rsidRPr="00B3648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Проспект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84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85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86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648F" w:rsidRPr="00B3648F" w:rsidRDefault="00B3648F" w:rsidP="00B3648F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hyperlink r:id="rId87" w:history="1">
              <w:r w:rsidRPr="00B3648F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скачать</w:t>
              </w:r>
            </w:hyperlink>
            <w:r w:rsidRPr="00B3648F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</w:tr>
    </w:tbl>
    <w:p w:rsidR="00000000" w:rsidRDefault="00B3648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43485"/>
    <w:multiLevelType w:val="multilevel"/>
    <w:tmpl w:val="0DEC70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18576F9A"/>
    <w:multiLevelType w:val="multilevel"/>
    <w:tmpl w:val="85684C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9EB0076"/>
    <w:multiLevelType w:val="multilevel"/>
    <w:tmpl w:val="9C0882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1D2F5E29"/>
    <w:multiLevelType w:val="multilevel"/>
    <w:tmpl w:val="D62CDE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25597C5E"/>
    <w:multiLevelType w:val="multilevel"/>
    <w:tmpl w:val="0152FA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26EF4A1A"/>
    <w:multiLevelType w:val="multilevel"/>
    <w:tmpl w:val="25E2CA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2D170E43"/>
    <w:multiLevelType w:val="multilevel"/>
    <w:tmpl w:val="C2BAFE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341A7B10"/>
    <w:multiLevelType w:val="multilevel"/>
    <w:tmpl w:val="F5789F9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356D53AC"/>
    <w:multiLevelType w:val="multilevel"/>
    <w:tmpl w:val="5B8C71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50CA2986"/>
    <w:multiLevelType w:val="multilevel"/>
    <w:tmpl w:val="46360B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569E3D81"/>
    <w:multiLevelType w:val="multilevel"/>
    <w:tmpl w:val="7220A4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614440CB"/>
    <w:multiLevelType w:val="multilevel"/>
    <w:tmpl w:val="B91031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673D4EB8"/>
    <w:multiLevelType w:val="multilevel"/>
    <w:tmpl w:val="7C8210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>
    <w:nsid w:val="73083904"/>
    <w:multiLevelType w:val="multilevel"/>
    <w:tmpl w:val="14EA9B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>
    <w:nsid w:val="75481820"/>
    <w:multiLevelType w:val="multilevel"/>
    <w:tmpl w:val="531A86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>
    <w:nsid w:val="7A987B92"/>
    <w:multiLevelType w:val="multilevel"/>
    <w:tmpl w:val="A078B9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>
    <w:nsid w:val="7E530E98"/>
    <w:multiLevelType w:val="multilevel"/>
    <w:tmpl w:val="2F7897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10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5"/>
  </w:num>
  <w:num w:numId="10">
    <w:abstractNumId w:val="13"/>
  </w:num>
  <w:num w:numId="11">
    <w:abstractNumId w:val="16"/>
  </w:num>
  <w:num w:numId="12">
    <w:abstractNumId w:val="6"/>
  </w:num>
  <w:num w:numId="13">
    <w:abstractNumId w:val="0"/>
  </w:num>
  <w:num w:numId="14">
    <w:abstractNumId w:val="11"/>
  </w:num>
  <w:num w:numId="15">
    <w:abstractNumId w:val="14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648F"/>
    <w:rsid w:val="00B36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648F"/>
    <w:rPr>
      <w:rFonts w:ascii="Verdana" w:hAnsi="Verdana" w:hint="default"/>
      <w:b/>
      <w:bCs/>
      <w:strike w:val="0"/>
      <w:dstrike w:val="0"/>
      <w:color w:val="555555"/>
      <w:sz w:val="17"/>
      <w:szCs w:val="17"/>
      <w:u w:val="none"/>
      <w:effect w:val="none"/>
    </w:rPr>
  </w:style>
  <w:style w:type="paragraph" w:styleId="a4">
    <w:name w:val="Normal (Web)"/>
    <w:basedOn w:val="a"/>
    <w:uiPriority w:val="99"/>
    <w:unhideWhenUsed/>
    <w:rsid w:val="00B3648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7"/>
      <w:szCs w:val="17"/>
    </w:rPr>
  </w:style>
  <w:style w:type="character" w:customStyle="1" w:styleId="zag11">
    <w:name w:val="zag11"/>
    <w:basedOn w:val="a0"/>
    <w:rsid w:val="00B3648F"/>
    <w:rPr>
      <w:rFonts w:ascii="Verdana" w:hAnsi="Verdana" w:hint="default"/>
      <w:b/>
      <w:bCs/>
      <w:i w:val="0"/>
      <w:iCs w:val="0"/>
      <w:strike w:val="0"/>
      <w:dstrike w:val="0"/>
      <w:color w:val="666666"/>
      <w:sz w:val="38"/>
      <w:szCs w:val="38"/>
      <w:u w:val="none"/>
      <w:effect w:val="none"/>
    </w:rPr>
  </w:style>
  <w:style w:type="character" w:customStyle="1" w:styleId="greytext21">
    <w:name w:val="greytext21"/>
    <w:basedOn w:val="a0"/>
    <w:rsid w:val="00B3648F"/>
    <w:rPr>
      <w:rFonts w:ascii="Verdana" w:hAnsi="Verdana" w:hint="default"/>
      <w:color w:val="666666"/>
      <w:sz w:val="17"/>
      <w:szCs w:val="17"/>
    </w:rPr>
  </w:style>
  <w:style w:type="paragraph" w:styleId="a5">
    <w:name w:val="Balloon Text"/>
    <w:basedOn w:val="a"/>
    <w:link w:val="a6"/>
    <w:uiPriority w:val="99"/>
    <w:semiHidden/>
    <w:unhideWhenUsed/>
    <w:rsid w:val="00B36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26" Type="http://schemas.openxmlformats.org/officeDocument/2006/relationships/hyperlink" Target="http://www.it-comp.ru/forklifts/still.php?id=468" TargetMode="External"/><Relationship Id="rId39" Type="http://schemas.openxmlformats.org/officeDocument/2006/relationships/hyperlink" Target="http://www.still.de/downloads.php?filename=FM_4_e_05_05.pdf&amp;backuri=fm.0.43.html" TargetMode="External"/><Relationship Id="rId21" Type="http://schemas.openxmlformats.org/officeDocument/2006/relationships/hyperlink" Target="http://www.still.de/downloads.php?filename=Hochhubwagen_35_e_05.pdf&amp;backuri=654.0.43.html" TargetMode="External"/><Relationship Id="rId34" Type="http://schemas.openxmlformats.org/officeDocument/2006/relationships/hyperlink" Target="http://www.still.de/640.0.43.html" TargetMode="External"/><Relationship Id="rId42" Type="http://schemas.openxmlformats.org/officeDocument/2006/relationships/hyperlink" Target="http://www.still.de/downloads.php?filename=MX_X_MX_Q_3_e_05_05_TD.pdf&amp;backuri=mx-x.0.43.html" TargetMode="External"/><Relationship Id="rId47" Type="http://schemas.openxmlformats.org/officeDocument/2006/relationships/image" Target="media/image13.jpeg"/><Relationship Id="rId50" Type="http://schemas.openxmlformats.org/officeDocument/2006/relationships/hyperlink" Target="http://www.still.de/mx-x.0.43.html" TargetMode="External"/><Relationship Id="rId55" Type="http://schemas.openxmlformats.org/officeDocument/2006/relationships/hyperlink" Target="http://www.still.de/mx-x.0.43.html" TargetMode="External"/><Relationship Id="rId63" Type="http://schemas.openxmlformats.org/officeDocument/2006/relationships/image" Target="media/image19.jpeg"/><Relationship Id="rId68" Type="http://schemas.openxmlformats.org/officeDocument/2006/relationships/hyperlink" Target="http://www.still.de/downloads.php?filename=HPT_e_%2003_06_TD.pdf&amp;backuri=de_hp.0.43.html" TargetMode="External"/><Relationship Id="rId76" Type="http://schemas.openxmlformats.org/officeDocument/2006/relationships/image" Target="media/image22.jpeg"/><Relationship Id="rId84" Type="http://schemas.openxmlformats.org/officeDocument/2006/relationships/hyperlink" Target="http://www.still.de/downloads.php?filename=R_06_12_e_05_05.pdf&amp;backuri=659.0.43.html" TargetMode="External"/><Relationship Id="rId89" Type="http://schemas.openxmlformats.org/officeDocument/2006/relationships/theme" Target="theme/theme1.xml"/><Relationship Id="rId7" Type="http://schemas.openxmlformats.org/officeDocument/2006/relationships/hyperlink" Target="http://www.still.de/egv.0.43.html" TargetMode="External"/><Relationship Id="rId71" Type="http://schemas.openxmlformats.org/officeDocument/2006/relationships/hyperlink" Target="http://www.still.de/downloads.php?filename=EXU_56_e_05_05_TD.pdf&amp;backuri=649.0.43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ill.de/sv.0.43.html" TargetMode="External"/><Relationship Id="rId29" Type="http://schemas.openxmlformats.org/officeDocument/2006/relationships/hyperlink" Target="http://www.still.de/fm.0.43.html" TargetMode="External"/><Relationship Id="rId11" Type="http://schemas.openxmlformats.org/officeDocument/2006/relationships/hyperlink" Target="http://www.still.de/654.0.43.html" TargetMode="External"/><Relationship Id="rId24" Type="http://schemas.openxmlformats.org/officeDocument/2006/relationships/hyperlink" Target="http://www.still.de/downloads.php?filename=SD_11_e_05_05.pdf&amp;backuri=sd.0.43.html" TargetMode="External"/><Relationship Id="rId32" Type="http://schemas.openxmlformats.org/officeDocument/2006/relationships/hyperlink" Target="http://www.still.de/639.0.43.html" TargetMode="External"/><Relationship Id="rId37" Type="http://schemas.openxmlformats.org/officeDocument/2006/relationships/image" Target="media/image11.jpeg"/><Relationship Id="rId40" Type="http://schemas.openxmlformats.org/officeDocument/2006/relationships/hyperlink" Target="http://www.still.de/downloads.php?filename=EFSM_15_e_05_05.pdf&amp;backuri=639.0.43.html" TargetMode="External"/><Relationship Id="rId45" Type="http://schemas.openxmlformats.org/officeDocument/2006/relationships/image" Target="media/image12.jpeg"/><Relationship Id="rId53" Type="http://schemas.openxmlformats.org/officeDocument/2006/relationships/hyperlink" Target="http://www.still.de/mx-x.0.43.html" TargetMode="External"/><Relationship Id="rId58" Type="http://schemas.openxmlformats.org/officeDocument/2006/relationships/hyperlink" Target="http://www.still.de/647.0.43.html" TargetMode="External"/><Relationship Id="rId66" Type="http://schemas.openxmlformats.org/officeDocument/2006/relationships/hyperlink" Target="http://www.still.de/su.0.43.html" TargetMode="External"/><Relationship Id="rId74" Type="http://schemas.openxmlformats.org/officeDocument/2006/relationships/hyperlink" Target="http://www.it-comp.ru/forklifts/still.php?id=473" TargetMode="External"/><Relationship Id="rId79" Type="http://schemas.openxmlformats.org/officeDocument/2006/relationships/hyperlink" Target="http://www.still.de/660.0.43.html" TargetMode="External"/><Relationship Id="rId87" Type="http://schemas.openxmlformats.org/officeDocument/2006/relationships/hyperlink" Target="http://www.still.de/downloads.php?filename=R_07-08_HHe.pdf&amp;backuri=738.0.43.html" TargetMode="External"/><Relationship Id="rId5" Type="http://schemas.openxmlformats.org/officeDocument/2006/relationships/hyperlink" Target="http://www.it-comp.ru/forklifts/still.php?id=507&amp;root=1&amp;root=2" TargetMode="External"/><Relationship Id="rId61" Type="http://schemas.openxmlformats.org/officeDocument/2006/relationships/image" Target="media/image18.jpeg"/><Relationship Id="rId82" Type="http://schemas.openxmlformats.org/officeDocument/2006/relationships/image" Target="media/image25.jpeg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yperlink" Target="http://www.still.de/654.0.43.html" TargetMode="External"/><Relationship Id="rId14" Type="http://schemas.openxmlformats.org/officeDocument/2006/relationships/hyperlink" Target="http://www.still.de/sd.0.43.html" TargetMode="External"/><Relationship Id="rId22" Type="http://schemas.openxmlformats.org/officeDocument/2006/relationships/hyperlink" Target="http://www.still.de/downloads.php?filename=FV-X_HHe_11_07_TD.pdf&amp;backuri=9244.0.30.html" TargetMode="External"/><Relationship Id="rId27" Type="http://schemas.openxmlformats.org/officeDocument/2006/relationships/hyperlink" Target="http://www.it-comp.ru/forklifts/still.php?id=468" TargetMode="External"/><Relationship Id="rId30" Type="http://schemas.openxmlformats.org/officeDocument/2006/relationships/image" Target="media/image8.jpeg"/><Relationship Id="rId35" Type="http://schemas.openxmlformats.org/officeDocument/2006/relationships/image" Target="media/image10.jpeg"/><Relationship Id="rId43" Type="http://schemas.openxmlformats.org/officeDocument/2006/relationships/hyperlink" Target="http://www.it-comp.ru/forklifts/still.php?id=492" TargetMode="External"/><Relationship Id="rId48" Type="http://schemas.openxmlformats.org/officeDocument/2006/relationships/hyperlink" Target="http://www.still.de/mx-x.0.43.html" TargetMode="External"/><Relationship Id="rId56" Type="http://schemas.openxmlformats.org/officeDocument/2006/relationships/hyperlink" Target="http://www.still.de/de_hp.0.43.html" TargetMode="External"/><Relationship Id="rId64" Type="http://schemas.openxmlformats.org/officeDocument/2006/relationships/hyperlink" Target="http://www.still.de/efu.0.43.html" TargetMode="External"/><Relationship Id="rId69" Type="http://schemas.openxmlformats.org/officeDocument/2006/relationships/hyperlink" Target="http://www.still.de/downloads.php?filename=EXU_56_e_05_05_TD.pdf&amp;backuri=647.0.43.html" TargetMode="External"/><Relationship Id="rId77" Type="http://schemas.openxmlformats.org/officeDocument/2006/relationships/hyperlink" Target="http://www.still.de/660.0.43.html" TargetMode="External"/><Relationship Id="rId8" Type="http://schemas.openxmlformats.org/officeDocument/2006/relationships/image" Target="media/image1.jpeg"/><Relationship Id="rId51" Type="http://schemas.openxmlformats.org/officeDocument/2006/relationships/image" Target="media/image15.jpeg"/><Relationship Id="rId72" Type="http://schemas.openxmlformats.org/officeDocument/2006/relationships/hyperlink" Target="http://www.still.de/downloads.php?http://www.still.de/downloads.php?filename=FU_X_FS_X_HHe_04_07_TD.pdf&amp;backuri=9054.0.43.html&amp;type=datasheet" TargetMode="External"/><Relationship Id="rId80" Type="http://schemas.openxmlformats.org/officeDocument/2006/relationships/image" Target="media/image24.jpeg"/><Relationship Id="rId85" Type="http://schemas.openxmlformats.org/officeDocument/2006/relationships/hyperlink" Target="http://www.still.de/downloads.php?filename=R_07-08_HHe.pdf&amp;backuri=660.0.43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still.de/egd.0.43.html" TargetMode="External"/><Relationship Id="rId17" Type="http://schemas.openxmlformats.org/officeDocument/2006/relationships/image" Target="media/image5.jpeg"/><Relationship Id="rId25" Type="http://schemas.openxmlformats.org/officeDocument/2006/relationships/hyperlink" Target="http://www.still.de/downloads.php?filename=SV_1_e_05_05.pdf&amp;backuri=sv.0.43.html" TargetMode="External"/><Relationship Id="rId33" Type="http://schemas.openxmlformats.org/officeDocument/2006/relationships/image" Target="media/image9.jpeg"/><Relationship Id="rId38" Type="http://schemas.openxmlformats.org/officeDocument/2006/relationships/hyperlink" Target="http://www.still.de/downloads.php?filename=fm-se_HHe2008" TargetMode="External"/><Relationship Id="rId46" Type="http://schemas.openxmlformats.org/officeDocument/2006/relationships/hyperlink" Target="http://www.still.de/mx-x.0.43.html" TargetMode="External"/><Relationship Id="rId59" Type="http://schemas.openxmlformats.org/officeDocument/2006/relationships/image" Target="media/image17.jpeg"/><Relationship Id="rId67" Type="http://schemas.openxmlformats.org/officeDocument/2006/relationships/image" Target="media/image21.jpeg"/><Relationship Id="rId20" Type="http://schemas.openxmlformats.org/officeDocument/2006/relationships/hyperlink" Target="http://www.still.de/downloads.php?filename=EGV_45_e_05_05.pdf&amp;backuri=egv.0.43.html" TargetMode="External"/><Relationship Id="rId41" Type="http://schemas.openxmlformats.org/officeDocument/2006/relationships/hyperlink" Target="http://www.still.de/downloads.php?filename=GX_GQ_1_e_05_05.pdf&amp;backuri=640.0.43.html" TargetMode="External"/><Relationship Id="rId54" Type="http://schemas.openxmlformats.org/officeDocument/2006/relationships/hyperlink" Target="http://www.still.de/mx-x.0.43.html" TargetMode="External"/><Relationship Id="rId62" Type="http://schemas.openxmlformats.org/officeDocument/2006/relationships/hyperlink" Target="http://www.still.de/649.0.43.html" TargetMode="External"/><Relationship Id="rId70" Type="http://schemas.openxmlformats.org/officeDocument/2006/relationships/hyperlink" Target="http://www.still.de/downloads.php?filename=EXU_S_e_11_05_TD.pdf&amp;backuri=648.0.43.html" TargetMode="External"/><Relationship Id="rId75" Type="http://schemas.openxmlformats.org/officeDocument/2006/relationships/hyperlink" Target="http://www.still.de/659.0.43.html" TargetMode="External"/><Relationship Id="rId83" Type="http://schemas.openxmlformats.org/officeDocument/2006/relationships/image" Target="media/image26.jpeg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t-comp.ru/forklifts/still.php?id=507&amp;root=1&amp;root=2" TargetMode="External"/><Relationship Id="rId15" Type="http://schemas.openxmlformats.org/officeDocument/2006/relationships/image" Target="media/image4.jpeg"/><Relationship Id="rId23" Type="http://schemas.openxmlformats.org/officeDocument/2006/relationships/hyperlink" Target="http://www.still.de/downloads.php?filename=EGD_17_e_05_05.pdf&amp;backuri=egd.0.43.html" TargetMode="External"/><Relationship Id="rId28" Type="http://schemas.openxmlformats.org/officeDocument/2006/relationships/hyperlink" Target="http://www.it-comp.ru/forklifts/still.php?id=492" TargetMode="External"/><Relationship Id="rId36" Type="http://schemas.openxmlformats.org/officeDocument/2006/relationships/hyperlink" Target="http://www.still.de/mx-x.0.43.html" TargetMode="External"/><Relationship Id="rId49" Type="http://schemas.openxmlformats.org/officeDocument/2006/relationships/image" Target="media/image14.jpeg"/><Relationship Id="rId57" Type="http://schemas.openxmlformats.org/officeDocument/2006/relationships/image" Target="media/image16.jpeg"/><Relationship Id="rId10" Type="http://schemas.openxmlformats.org/officeDocument/2006/relationships/image" Target="media/image2.jpeg"/><Relationship Id="rId31" Type="http://schemas.openxmlformats.org/officeDocument/2006/relationships/hyperlink" Target="http://www.still.de/fm.0.43.html" TargetMode="External"/><Relationship Id="rId44" Type="http://schemas.openxmlformats.org/officeDocument/2006/relationships/hyperlink" Target="http://www.still.de/mx-x.0.43.html" TargetMode="External"/><Relationship Id="rId52" Type="http://schemas.openxmlformats.org/officeDocument/2006/relationships/hyperlink" Target="http://www.still.de/mx-x.0.43.html" TargetMode="External"/><Relationship Id="rId60" Type="http://schemas.openxmlformats.org/officeDocument/2006/relationships/hyperlink" Target="http://www.still.de/648.0.43.html" TargetMode="External"/><Relationship Id="rId65" Type="http://schemas.openxmlformats.org/officeDocument/2006/relationships/image" Target="media/image20.jpeg"/><Relationship Id="rId73" Type="http://schemas.openxmlformats.org/officeDocument/2006/relationships/hyperlink" Target="http://www.still.de/downloads.php?filename=SU_13_e_05_05.pdf&amp;backuri=su.0.43.html" TargetMode="External"/><Relationship Id="rId78" Type="http://schemas.openxmlformats.org/officeDocument/2006/relationships/image" Target="media/image23.jpeg"/><Relationship Id="rId81" Type="http://schemas.openxmlformats.org/officeDocument/2006/relationships/hyperlink" Target="http://www.still.de/738.0.43.html" TargetMode="External"/><Relationship Id="rId86" Type="http://schemas.openxmlformats.org/officeDocument/2006/relationships/hyperlink" Target="http://www.still.de/downloads.php?filename=R_07-08_HHe.pdf&amp;backuri=660.0.4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1285</Words>
  <Characters>7326</Characters>
  <Application>Microsoft Office Word</Application>
  <DocSecurity>0</DocSecurity>
  <Lines>61</Lines>
  <Paragraphs>17</Paragraphs>
  <ScaleCrop>false</ScaleCrop>
  <Company>Microsoft</Company>
  <LinksUpToDate>false</LinksUpToDate>
  <CharactersWithSpaces>8594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2010-02-09T12:16:00Z</dcterms:created>
  <dcterms:modified xsi:type="dcterms:W3CDTF">2010-02-09T12:17:00Z</dcterms:modified>
</cp:coreProperties>
</file>